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70" w:rsidRPr="00A63670" w:rsidRDefault="00A63670" w:rsidP="00A636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71CE"/>
          <w:sz w:val="36"/>
          <w:szCs w:val="36"/>
          <w:lang w:eastAsia="en-CA"/>
        </w:rPr>
      </w:pPr>
      <w:r w:rsidRPr="00A63670">
        <w:rPr>
          <w:rFonts w:ascii="Calibri" w:eastAsia="Times New Roman" w:hAnsi="Calibri" w:cs="Calibri"/>
          <w:b/>
          <w:bCs/>
          <w:color w:val="0071CE"/>
          <w:sz w:val="36"/>
          <w:szCs w:val="36"/>
          <w:lang w:eastAsia="en-CA"/>
        </w:rPr>
        <w:t>Hospital Parking Directive</w:t>
      </w:r>
    </w:p>
    <w:p w:rsidR="00A63670" w:rsidRPr="00A63670" w:rsidRDefault="00A63670" w:rsidP="00A63670">
      <w:pPr>
        <w:shd w:val="clear" w:color="auto" w:fill="FFFFFF"/>
        <w:spacing w:after="240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The Ontario Hospital Parking Directive outlines reporting requirements relating to parking revenues, expenses and how funds generated from parking operations are used by the hospital.</w:t>
      </w:r>
    </w:p>
    <w:p w:rsidR="00A63670" w:rsidRDefault="00A63670" w:rsidP="00A63670">
      <w:pPr>
        <w:shd w:val="clear" w:color="auto" w:fill="FFFFFF"/>
        <w:spacing w:after="240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Patient/visitor parking at Joseph Brant Hospital is used to support patient care and the purchase of hospital equipment. </w:t>
      </w:r>
    </w:p>
    <w:p w:rsidR="00A63670" w:rsidRPr="00A63670" w:rsidRDefault="00A63670" w:rsidP="00A63670">
      <w:pPr>
        <w:shd w:val="clear" w:color="auto" w:fill="FFFFFF"/>
        <w:spacing w:after="240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For the year ended March 31, 202</w:t>
      </w:r>
      <w:r w:rsidR="00184993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3</w:t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, 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the patient</w:t>
      </w:r>
      <w:r w:rsidR="006837EC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/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visitor parking financial information is as follows</w:t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:</w:t>
      </w:r>
    </w:p>
    <w:p w:rsidR="00A63670" w:rsidRPr="00A63670" w:rsidRDefault="00A63670" w:rsidP="00A6367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23" w:line="375" w:lineRule="atLeast"/>
        <w:ind w:left="360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Parking</w:t>
      </w:r>
      <w:r w:rsidR="00D86895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R</w:t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evenues: 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$</w:t>
      </w:r>
      <w:r w:rsidR="00184993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2,657, 823</w:t>
      </w:r>
      <w:r w:rsidR="00D86895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</w:t>
      </w:r>
    </w:p>
    <w:p w:rsidR="00A63670" w:rsidRPr="006837EC" w:rsidRDefault="00D86895" w:rsidP="00A6367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23" w:line="375" w:lineRule="atLeast"/>
        <w:ind w:left="360"/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Parking </w:t>
      </w:r>
      <w:r w:rsidR="00A63670"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Expenses: </w:t>
      </w:r>
      <w:r w:rsidR="00A63670"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</w:r>
      <w:r w:rsidR="00A63670"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</w:r>
      <w:r w:rsidR="00A63670" w:rsidRPr="006837EC"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  <w:t>$</w:t>
      </w:r>
      <w:r w:rsidR="006837EC"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  <w:t xml:space="preserve">   </w:t>
      </w:r>
      <w:r w:rsidR="00184993"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  <w:t>383,057</w:t>
      </w:r>
    </w:p>
    <w:p w:rsidR="00A63670" w:rsidRDefault="00D86895" w:rsidP="00A6367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23" w:line="375" w:lineRule="atLeast"/>
        <w:ind w:left="360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Parking Net Revenues:</w:t>
      </w:r>
      <w:r w:rsid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  <w:t>$</w:t>
      </w:r>
      <w:r w:rsidR="00184993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2,274,766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</w:t>
      </w:r>
    </w:p>
    <w:p w:rsidR="00184993" w:rsidRDefault="00184993" w:rsidP="00184993">
      <w:pPr>
        <w:shd w:val="clear" w:color="auto" w:fill="FFFFFF"/>
        <w:spacing w:after="123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bookmarkStart w:id="0" w:name="_GoBack"/>
      <w:bookmarkEnd w:id="0"/>
    </w:p>
    <w:p w:rsidR="00607E1F" w:rsidRDefault="00607E1F" w:rsidP="00A63670">
      <w:pPr>
        <w:ind w:left="360"/>
      </w:pPr>
    </w:p>
    <w:sectPr w:rsidR="00607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29F"/>
    <w:multiLevelType w:val="multilevel"/>
    <w:tmpl w:val="7862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70"/>
    <w:rsid w:val="00184993"/>
    <w:rsid w:val="003A3DB4"/>
    <w:rsid w:val="00607E1F"/>
    <w:rsid w:val="006837EC"/>
    <w:rsid w:val="00A63670"/>
    <w:rsid w:val="00B754DB"/>
    <w:rsid w:val="00CC59FE"/>
    <w:rsid w:val="00D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8A2C"/>
  <w15:chartTrackingRefBased/>
  <w15:docId w15:val="{7E66DF1B-D39F-4BB9-B819-E894A027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3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67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6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8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Brant Hospital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Cabral, Jeffrey</dc:creator>
  <cp:keywords/>
  <dc:description/>
  <cp:lastModifiedBy>Halycia, Neonila (Nila)</cp:lastModifiedBy>
  <cp:revision>2</cp:revision>
  <dcterms:created xsi:type="dcterms:W3CDTF">2023-06-12T13:36:00Z</dcterms:created>
  <dcterms:modified xsi:type="dcterms:W3CDTF">2023-06-12T13:36:00Z</dcterms:modified>
</cp:coreProperties>
</file>